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5C0E" w14:textId="6F6FF9D0" w:rsidR="00C62674" w:rsidRDefault="00C62674" w:rsidP="00C62674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 xml:space="preserve">Zarządzenie nr  </w:t>
      </w:r>
      <w:r w:rsidR="00924E4B">
        <w:rPr>
          <w:rFonts w:cs="Calibri"/>
          <w:b/>
        </w:rPr>
        <w:t xml:space="preserve">  </w:t>
      </w:r>
      <w:r w:rsidR="00645466">
        <w:rPr>
          <w:rFonts w:cs="Calibri"/>
          <w:b/>
        </w:rPr>
        <w:t>2</w:t>
      </w:r>
      <w:r w:rsidR="00924E4B">
        <w:rPr>
          <w:rFonts w:cs="Calibri"/>
          <w:b/>
        </w:rPr>
        <w:t xml:space="preserve"> </w:t>
      </w:r>
      <w:r>
        <w:rPr>
          <w:rFonts w:cs="Calibri"/>
          <w:b/>
        </w:rPr>
        <w:t xml:space="preserve"> /202</w:t>
      </w:r>
      <w:r w:rsidR="00924E4B">
        <w:rPr>
          <w:rFonts w:cs="Calibri"/>
          <w:b/>
        </w:rPr>
        <w:t>3</w:t>
      </w:r>
    </w:p>
    <w:p w14:paraId="31F95A48" w14:textId="77777777" w:rsidR="00C62674" w:rsidRDefault="00C62674" w:rsidP="00C62674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Dyrektora Bemowskiego Centrum Kultury w Dzielnicy Bemowo m.st. Warszawy</w:t>
      </w:r>
    </w:p>
    <w:p w14:paraId="460943CA" w14:textId="6D3B8BEE" w:rsidR="00C62674" w:rsidRDefault="00C62674" w:rsidP="00C62674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</w:rPr>
        <w:t xml:space="preserve">z dnia </w:t>
      </w:r>
      <w:r w:rsidR="00924E4B">
        <w:rPr>
          <w:rFonts w:cs="Calibri"/>
          <w:b/>
        </w:rPr>
        <w:t xml:space="preserve">   </w:t>
      </w:r>
      <w:r w:rsidR="00645466">
        <w:rPr>
          <w:rFonts w:cs="Calibri"/>
          <w:b/>
        </w:rPr>
        <w:t>21</w:t>
      </w:r>
      <w:r w:rsidR="00924E4B">
        <w:rPr>
          <w:rFonts w:cs="Calibri"/>
          <w:b/>
        </w:rPr>
        <w:t xml:space="preserve">   marca</w:t>
      </w:r>
      <w:r>
        <w:rPr>
          <w:rFonts w:cs="Calibri"/>
          <w:b/>
        </w:rPr>
        <w:t xml:space="preserve"> 202</w:t>
      </w:r>
      <w:r w:rsidR="00924E4B">
        <w:rPr>
          <w:rFonts w:cs="Calibri"/>
          <w:b/>
        </w:rPr>
        <w:t>3</w:t>
      </w:r>
      <w:r>
        <w:rPr>
          <w:rFonts w:cs="Calibri"/>
          <w:b/>
        </w:rPr>
        <w:t xml:space="preserve"> r.</w:t>
      </w:r>
    </w:p>
    <w:p w14:paraId="6C7A68BB" w14:textId="77777777" w:rsidR="00C62674" w:rsidRDefault="00C62674" w:rsidP="00C62674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w sprawie zmiany Regulaminu Wynagradzania Bemowskiego Centrum Kultury w Dzielnicy Bemowo m.st. Warszawy</w:t>
      </w:r>
    </w:p>
    <w:p w14:paraId="2F10D1A9" w14:textId="77777777" w:rsidR="00C62674" w:rsidRDefault="00C62674" w:rsidP="00C62674">
      <w:pPr>
        <w:jc w:val="center"/>
        <w:rPr>
          <w:rFonts w:cs="Calibri"/>
          <w:b/>
          <w:bCs/>
        </w:rPr>
      </w:pPr>
    </w:p>
    <w:p w14:paraId="33480076" w14:textId="77777777" w:rsidR="00C62674" w:rsidRDefault="00C62674" w:rsidP="00C62674">
      <w:pPr>
        <w:jc w:val="center"/>
        <w:rPr>
          <w:rFonts w:cs="Calibri"/>
          <w:b/>
          <w:bCs/>
        </w:rPr>
      </w:pPr>
    </w:p>
    <w:p w14:paraId="6C466DF4" w14:textId="77777777" w:rsidR="00C62674" w:rsidRDefault="00C62674" w:rsidP="00C62674">
      <w:pPr>
        <w:jc w:val="center"/>
        <w:rPr>
          <w:rFonts w:cs="Calibri"/>
          <w:b/>
          <w:bCs/>
        </w:rPr>
      </w:pPr>
    </w:p>
    <w:p w14:paraId="64F52798" w14:textId="2A8E325A" w:rsidR="00C62674" w:rsidRDefault="00C62674" w:rsidP="00C62674">
      <w:pPr>
        <w:jc w:val="both"/>
        <w:rPr>
          <w:rFonts w:cs="Calibri"/>
        </w:rPr>
      </w:pPr>
      <w:r>
        <w:rPr>
          <w:rFonts w:cs="Calibri"/>
        </w:rPr>
        <w:t>Na podstawie art. 17 ustawy z dnia 25 października 1991 r. o organizowaniu i prowadzeniu działalności kulturalnej (t.j. Dz. U. z 2020 r. poz. 194, Dz. U. z 2019 r. poz.  2020) oraz § 8 ust. 2 Statutu Bemowskiego Centrum Kultury w Dzielnicy Bemowo m.st. Warszawy zarządza się, co następuje:</w:t>
      </w:r>
    </w:p>
    <w:p w14:paraId="2BFCD919" w14:textId="77777777" w:rsidR="00C62674" w:rsidRDefault="00C62674" w:rsidP="00C62674">
      <w:pPr>
        <w:jc w:val="center"/>
        <w:rPr>
          <w:rFonts w:cs="Calibri"/>
        </w:rPr>
      </w:pPr>
      <w:bookmarkStart w:id="0" w:name="_Hlk87266604"/>
      <w:r>
        <w:rPr>
          <w:rFonts w:cs="Calibri"/>
        </w:rPr>
        <w:t>§ 1</w:t>
      </w:r>
    </w:p>
    <w:bookmarkEnd w:id="0"/>
    <w:p w14:paraId="1E21569F" w14:textId="77777777" w:rsidR="00C62674" w:rsidRDefault="00C62674" w:rsidP="00C62674">
      <w:pPr>
        <w:jc w:val="both"/>
        <w:rPr>
          <w:rFonts w:cs="Calibri"/>
        </w:rPr>
      </w:pPr>
      <w:r>
        <w:rPr>
          <w:rFonts w:cs="Calibri"/>
        </w:rPr>
        <w:t xml:space="preserve">Załącznik nr 1 do Regulaminu Wynagradzania Bemowskiego Centrum Kultury w Dzielnicy Bemowo m.st. Warszawy wprowadzonego Zarządzeniem nr 02/03/2020 Dyrektora Bemowskiego Centrum Kultury Dzielnicy Bemowo z dnia 9 marca 2020 roku zmienionym Zarządzeniem Dyrektora Bemowskiego Centrum Kultury Dzielnicy Bemowo m. st. Warszawy nr 15/2021 z dnia 15 listopada 2021 roku - tabela stawek wynagradzania zasadniczego otrzymuje brzmienie zgodnie z załącznikiem do niniejszego Zarządzenia.  </w:t>
      </w:r>
    </w:p>
    <w:p w14:paraId="0004D0A1" w14:textId="77777777" w:rsidR="00C62674" w:rsidRDefault="00C62674" w:rsidP="00C62674">
      <w:pPr>
        <w:jc w:val="center"/>
      </w:pPr>
      <w:r>
        <w:rPr>
          <w:rFonts w:cs="Calibri"/>
        </w:rPr>
        <w:t>§ 2</w:t>
      </w:r>
    </w:p>
    <w:p w14:paraId="53C4732C" w14:textId="77777777" w:rsidR="00C62674" w:rsidRDefault="00C62674" w:rsidP="00C62674">
      <w:pPr>
        <w:jc w:val="both"/>
      </w:pPr>
      <w:r>
        <w:t>Zarządzenie wchodzi w życie po upływie dwóch tygodni od dnia podania do wiadomości</w:t>
      </w:r>
      <w:r>
        <w:br/>
        <w:t>pracowników, co następuje poprzez wywieszenie na tablicy informacyjnej.</w:t>
      </w:r>
    </w:p>
    <w:p w14:paraId="32835227" w14:textId="77777777" w:rsidR="00C62674" w:rsidRDefault="00C62674" w:rsidP="00C62674">
      <w:pPr>
        <w:pStyle w:val="Akapitzlist1"/>
      </w:pPr>
    </w:p>
    <w:p w14:paraId="72F36A79" w14:textId="77777777" w:rsidR="00C62674" w:rsidRDefault="00C62674" w:rsidP="00C62674">
      <w:pPr>
        <w:pStyle w:val="Akapitzlist1"/>
      </w:pPr>
    </w:p>
    <w:p w14:paraId="7F4888A8" w14:textId="77777777" w:rsidR="00C62674" w:rsidRDefault="00C62674" w:rsidP="00C62674">
      <w:pPr>
        <w:pStyle w:val="Akapitzlist1"/>
      </w:pPr>
    </w:p>
    <w:p w14:paraId="1CAF9A08" w14:textId="77777777" w:rsidR="00C62674" w:rsidRDefault="00C62674" w:rsidP="00C62674">
      <w:pPr>
        <w:pStyle w:val="Akapitzlist1"/>
      </w:pPr>
    </w:p>
    <w:p w14:paraId="17B4E845" w14:textId="77777777" w:rsidR="00C62674" w:rsidRDefault="00C62674" w:rsidP="00C62674">
      <w:pPr>
        <w:pStyle w:val="Akapitzlist1"/>
      </w:pPr>
    </w:p>
    <w:p w14:paraId="123F5DDC" w14:textId="77777777" w:rsidR="00C62674" w:rsidRDefault="00C62674" w:rsidP="00C62674">
      <w:pPr>
        <w:spacing w:after="0"/>
        <w:rPr>
          <w:rFonts w:cs="Calibri"/>
        </w:rPr>
      </w:pPr>
    </w:p>
    <w:p w14:paraId="716FDB30" w14:textId="6D01631C" w:rsidR="00BA5C39" w:rsidRDefault="00BA5C39"/>
    <w:p w14:paraId="69440D33" w14:textId="72BB4A3F" w:rsidR="003663F7" w:rsidRDefault="003663F7"/>
    <w:p w14:paraId="161C423C" w14:textId="5525A846" w:rsidR="003663F7" w:rsidRDefault="003663F7"/>
    <w:p w14:paraId="20B57347" w14:textId="6C142935" w:rsidR="003663F7" w:rsidRDefault="003663F7"/>
    <w:p w14:paraId="5C7DBBDB" w14:textId="5E9CA616" w:rsidR="003663F7" w:rsidRDefault="003663F7"/>
    <w:p w14:paraId="3A9C788D" w14:textId="1FC99BE8" w:rsidR="003663F7" w:rsidRDefault="003663F7"/>
    <w:p w14:paraId="146ECF3A" w14:textId="7A10A388" w:rsidR="003663F7" w:rsidRDefault="003663F7"/>
    <w:p w14:paraId="6B5E92D6" w14:textId="26341474" w:rsidR="003663F7" w:rsidRDefault="003663F7"/>
    <w:p w14:paraId="37017198" w14:textId="4D6FAAAF" w:rsidR="003663F7" w:rsidRDefault="003663F7"/>
    <w:p w14:paraId="4EA39657" w14:textId="77777777" w:rsidR="003663F7" w:rsidRDefault="003663F7" w:rsidP="003663F7">
      <w:pPr>
        <w:spacing w:after="0" w:line="240" w:lineRule="atLeast"/>
        <w:ind w:left="7080"/>
        <w:textAlignment w:val="top"/>
        <w:rPr>
          <w:rFonts w:ascii="Tahoma" w:eastAsia="Times New Roman" w:hAnsi="Tahoma" w:cs="Tahoma"/>
          <w:color w:val="49535F"/>
          <w:sz w:val="16"/>
          <w:szCs w:val="16"/>
          <w:lang w:eastAsia="pl-PL"/>
        </w:rPr>
      </w:pPr>
      <w:r>
        <w:rPr>
          <w:rFonts w:ascii="Tahoma" w:eastAsia="Times New Roman" w:hAnsi="Tahoma" w:cs="Tahoma"/>
          <w:b/>
          <w:bCs/>
          <w:color w:val="49535F"/>
          <w:sz w:val="16"/>
          <w:szCs w:val="16"/>
          <w:lang w:eastAsia="pl-PL"/>
        </w:rPr>
        <w:lastRenderedPageBreak/>
        <w:t>ZAŁĄCZNIK  Nr  1 </w:t>
      </w:r>
    </w:p>
    <w:p w14:paraId="74CB5A19" w14:textId="77777777" w:rsidR="003663F7" w:rsidRDefault="003663F7" w:rsidP="003663F7">
      <w:pPr>
        <w:spacing w:after="0" w:line="240" w:lineRule="atLeast"/>
        <w:textAlignment w:val="top"/>
        <w:rPr>
          <w:rFonts w:ascii="Tahoma" w:eastAsia="Times New Roman" w:hAnsi="Tahoma" w:cs="Tahoma"/>
          <w:color w:val="49535F"/>
          <w:sz w:val="16"/>
          <w:szCs w:val="16"/>
          <w:lang w:eastAsia="pl-PL"/>
        </w:rPr>
      </w:pPr>
    </w:p>
    <w:p w14:paraId="384C70C3" w14:textId="77777777" w:rsidR="003663F7" w:rsidRDefault="003663F7" w:rsidP="003663F7">
      <w:pPr>
        <w:spacing w:after="0" w:line="240" w:lineRule="atLeast"/>
        <w:jc w:val="center"/>
        <w:textAlignment w:val="top"/>
        <w:rPr>
          <w:rFonts w:ascii="Tahoma" w:eastAsia="Times New Roman" w:hAnsi="Tahoma" w:cs="Tahoma"/>
          <w:color w:val="49535F"/>
          <w:sz w:val="16"/>
          <w:szCs w:val="16"/>
          <w:lang w:eastAsia="pl-PL"/>
        </w:rPr>
      </w:pPr>
      <w:r>
        <w:rPr>
          <w:rFonts w:ascii="Tahoma" w:eastAsia="Times New Roman" w:hAnsi="Tahoma" w:cs="Tahoma"/>
          <w:b/>
          <w:bCs/>
          <w:color w:val="49535F"/>
          <w:sz w:val="16"/>
          <w:szCs w:val="16"/>
          <w:lang w:eastAsia="pl-PL"/>
        </w:rPr>
        <w:t>TABELE STAWEK WYNAGRODZENIA ZASADNICZEGO</w:t>
      </w:r>
    </w:p>
    <w:p w14:paraId="678EB018" w14:textId="77777777" w:rsidR="003663F7" w:rsidRDefault="003663F7" w:rsidP="003663F7">
      <w:pPr>
        <w:spacing w:after="0" w:line="240" w:lineRule="atLeast"/>
        <w:textAlignment w:val="top"/>
        <w:rPr>
          <w:rFonts w:ascii="Tahoma" w:eastAsia="Times New Roman" w:hAnsi="Tahoma" w:cs="Tahoma"/>
          <w:color w:val="49535F"/>
          <w:sz w:val="17"/>
          <w:szCs w:val="17"/>
          <w:lang w:eastAsia="pl-PL"/>
        </w:rPr>
      </w:pPr>
    </w:p>
    <w:p w14:paraId="68067EF4" w14:textId="77777777" w:rsidR="003663F7" w:rsidRDefault="003663F7" w:rsidP="003663F7">
      <w:pPr>
        <w:spacing w:after="0" w:line="240" w:lineRule="atLeast"/>
        <w:textAlignment w:val="top"/>
        <w:rPr>
          <w:rFonts w:ascii="Tahoma" w:eastAsia="Times New Roman" w:hAnsi="Tahoma" w:cs="Tahoma"/>
          <w:color w:val="49535F"/>
          <w:sz w:val="17"/>
          <w:szCs w:val="17"/>
          <w:lang w:eastAsia="pl-PL"/>
        </w:rPr>
      </w:pPr>
    </w:p>
    <w:p w14:paraId="5C41489B" w14:textId="77777777" w:rsidR="003663F7" w:rsidRDefault="003663F7" w:rsidP="003663F7">
      <w:pPr>
        <w:spacing w:after="0" w:line="240" w:lineRule="atLeast"/>
        <w:textAlignment w:val="top"/>
        <w:rPr>
          <w:rFonts w:ascii="Tahoma" w:eastAsia="Times New Roman" w:hAnsi="Tahoma" w:cs="Tahoma"/>
          <w:color w:val="49535F"/>
          <w:sz w:val="17"/>
          <w:szCs w:val="17"/>
          <w:lang w:eastAsia="pl-PL"/>
        </w:rPr>
      </w:pPr>
    </w:p>
    <w:p w14:paraId="4F8B46B6" w14:textId="77777777" w:rsidR="003663F7" w:rsidRDefault="003663F7" w:rsidP="003663F7">
      <w:pPr>
        <w:spacing w:after="0" w:line="240" w:lineRule="atLeast"/>
        <w:textAlignment w:val="top"/>
        <w:rPr>
          <w:rFonts w:ascii="Tahoma" w:eastAsia="Times New Roman" w:hAnsi="Tahoma" w:cs="Tahoma"/>
          <w:color w:val="49535F"/>
          <w:sz w:val="17"/>
          <w:szCs w:val="17"/>
          <w:lang w:eastAsia="pl-PL"/>
        </w:rPr>
      </w:pPr>
    </w:p>
    <w:p w14:paraId="2D249D3E" w14:textId="77777777" w:rsidR="003663F7" w:rsidRDefault="003663F7" w:rsidP="003663F7">
      <w:pPr>
        <w:spacing w:after="0" w:line="240" w:lineRule="atLeast"/>
        <w:textAlignment w:val="top"/>
        <w:rPr>
          <w:rFonts w:ascii="Tahoma" w:eastAsia="Times New Roman" w:hAnsi="Tahoma" w:cs="Tahoma"/>
          <w:color w:val="49535F"/>
          <w:sz w:val="17"/>
          <w:szCs w:val="17"/>
          <w:lang w:eastAsia="pl-PL"/>
        </w:rPr>
      </w:pPr>
    </w:p>
    <w:p w14:paraId="70B1274A" w14:textId="77777777" w:rsidR="003663F7" w:rsidRDefault="003663F7" w:rsidP="003663F7">
      <w:pPr>
        <w:spacing w:after="0" w:line="240" w:lineRule="atLeast"/>
        <w:textAlignment w:val="top"/>
        <w:rPr>
          <w:rFonts w:ascii="Tahoma" w:eastAsia="Times New Roman" w:hAnsi="Tahoma" w:cs="Tahoma"/>
          <w:color w:val="49535F"/>
          <w:sz w:val="17"/>
          <w:szCs w:val="17"/>
          <w:lang w:eastAsia="pl-PL"/>
        </w:rPr>
      </w:pPr>
    </w:p>
    <w:p w14:paraId="573D44EE" w14:textId="77777777" w:rsidR="003663F7" w:rsidRDefault="003663F7" w:rsidP="003663F7">
      <w:pPr>
        <w:spacing w:after="0" w:line="240" w:lineRule="atLeast"/>
        <w:textAlignment w:val="top"/>
        <w:rPr>
          <w:rFonts w:eastAsia="Times New Roman" w:cs="Tahoma"/>
          <w:color w:val="49535F"/>
          <w:sz w:val="17"/>
          <w:szCs w:val="17"/>
          <w:lang w:eastAsia="pl-PL"/>
        </w:rPr>
      </w:pPr>
      <w:r>
        <w:rPr>
          <w:rFonts w:eastAsia="Times New Roman" w:cs="Tahoma"/>
          <w:color w:val="49535F"/>
          <w:sz w:val="17"/>
          <w:szCs w:val="17"/>
          <w:lang w:eastAsia="pl-PL"/>
        </w:rPr>
        <w:t> </w:t>
      </w:r>
    </w:p>
    <w:tbl>
      <w:tblPr>
        <w:tblW w:w="395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0"/>
        <w:gridCol w:w="3979"/>
      </w:tblGrid>
      <w:tr w:rsidR="003663F7" w14:paraId="51BD07A0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A52D3" w14:textId="77777777" w:rsidR="003663F7" w:rsidRDefault="003663F7" w:rsidP="00AD20E5">
            <w:pPr>
              <w:spacing w:after="0" w:line="240" w:lineRule="auto"/>
              <w:jc w:val="center"/>
              <w:rPr>
                <w:rFonts w:eastAsia="Times New Roman" w:cs="Tahoma"/>
                <w:b/>
                <w:lang w:eastAsia="pl-PL"/>
              </w:rPr>
            </w:pPr>
            <w:r>
              <w:rPr>
                <w:rFonts w:eastAsia="Times New Roman" w:cs="Tahoma"/>
                <w:b/>
                <w:lang w:eastAsia="pl-PL"/>
              </w:rPr>
              <w:t>Stanowisko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845DD" w14:textId="77777777" w:rsidR="003663F7" w:rsidRDefault="003663F7" w:rsidP="00AD20E5">
            <w:pPr>
              <w:spacing w:after="0" w:line="240" w:lineRule="auto"/>
              <w:jc w:val="center"/>
              <w:rPr>
                <w:rFonts w:eastAsia="Times New Roman" w:cs="Tahoma"/>
                <w:b/>
                <w:lang w:eastAsia="pl-PL"/>
              </w:rPr>
            </w:pPr>
            <w:r>
              <w:rPr>
                <w:rFonts w:eastAsia="Times New Roman" w:cs="Tahoma"/>
                <w:b/>
                <w:lang w:eastAsia="pl-PL"/>
              </w:rPr>
              <w:t>Stawki miesięczne w złotych do kwoty</w:t>
            </w:r>
          </w:p>
        </w:tc>
      </w:tr>
      <w:tr w:rsidR="003663F7" w14:paraId="6169252B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A64E2" w14:textId="77777777" w:rsidR="003663F7" w:rsidRDefault="003663F7" w:rsidP="00AD20E5">
            <w:pPr>
              <w:spacing w:after="0" w:line="240" w:lineRule="auto"/>
              <w:jc w:val="center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D112F" w14:textId="77777777" w:rsidR="003663F7" w:rsidRDefault="003663F7" w:rsidP="00AD20E5">
            <w:pPr>
              <w:spacing w:after="0" w:line="240" w:lineRule="auto"/>
              <w:jc w:val="center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2</w:t>
            </w:r>
          </w:p>
        </w:tc>
      </w:tr>
      <w:tr w:rsidR="003663F7" w14:paraId="5EB3E948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3CE72" w14:textId="77777777" w:rsidR="003663F7" w:rsidRDefault="003663F7" w:rsidP="00AD20E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Pracownik gospodarczy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3AD81" w14:textId="77777777" w:rsidR="003663F7" w:rsidRDefault="003663F7" w:rsidP="00AD20E5">
            <w:pPr>
              <w:spacing w:after="0" w:line="240" w:lineRule="auto"/>
              <w:jc w:val="center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4.500</w:t>
            </w:r>
          </w:p>
        </w:tc>
      </w:tr>
      <w:tr w:rsidR="003663F7" w14:paraId="5DDEEA5F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094A92" w14:textId="77777777" w:rsidR="003663F7" w:rsidRDefault="003663F7" w:rsidP="00AD20E5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Operator obsługi i</w:t>
            </w:r>
          </w:p>
          <w:p w14:paraId="7A7E8D97" w14:textId="77777777" w:rsidR="003663F7" w:rsidRDefault="003663F7" w:rsidP="00AD20E5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naprawy urządzeń</w:t>
            </w:r>
          </w:p>
          <w:p w14:paraId="640ACFCA" w14:textId="77777777" w:rsidR="003663F7" w:rsidRDefault="003663F7" w:rsidP="00AD20E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technicznych (audiowizualnych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274FE" w14:textId="77777777" w:rsidR="003663F7" w:rsidRDefault="003663F7" w:rsidP="00AD20E5">
            <w:pPr>
              <w:spacing w:after="0" w:line="240" w:lineRule="auto"/>
              <w:jc w:val="center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6.000</w:t>
            </w:r>
          </w:p>
        </w:tc>
      </w:tr>
      <w:tr w:rsidR="003663F7" w14:paraId="4744B972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21DE5" w14:textId="77777777" w:rsidR="003663F7" w:rsidRDefault="003663F7" w:rsidP="00AD20E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>
              <w:rPr>
                <w:rFonts w:eastAsiaTheme="minorEastAsia" w:cstheme="minorBidi"/>
                <w:lang w:eastAsia="pl-PL"/>
              </w:rPr>
              <w:t>Instruktor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1BCCC" w14:textId="77777777" w:rsidR="003663F7" w:rsidRDefault="003663F7" w:rsidP="00AD20E5">
            <w:pPr>
              <w:spacing w:after="0" w:line="240" w:lineRule="auto"/>
              <w:jc w:val="center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4.500</w:t>
            </w:r>
          </w:p>
        </w:tc>
      </w:tr>
      <w:tr w:rsidR="003663F7" w14:paraId="2D79EF67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B345D" w14:textId="77777777" w:rsidR="003663F7" w:rsidRDefault="003663F7" w:rsidP="00AD20E5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Główny specjalista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4A77B" w14:textId="77777777" w:rsidR="003663F7" w:rsidRDefault="003663F7" w:rsidP="00AD20E5">
            <w:pPr>
              <w:spacing w:after="0" w:line="240" w:lineRule="auto"/>
              <w:jc w:val="center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 xml:space="preserve">9.000 </w:t>
            </w:r>
          </w:p>
        </w:tc>
      </w:tr>
      <w:tr w:rsidR="003663F7" w14:paraId="49DC7211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21477" w14:textId="77777777" w:rsidR="003663F7" w:rsidRDefault="003663F7" w:rsidP="00AD20E5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Kierownik działu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7EF19" w14:textId="77777777" w:rsidR="003663F7" w:rsidRDefault="003663F7" w:rsidP="00AD20E5">
            <w:pPr>
              <w:spacing w:after="0" w:line="240" w:lineRule="auto"/>
              <w:jc w:val="center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8.500 + dodatek funkcyjny do 50%</w:t>
            </w:r>
          </w:p>
        </w:tc>
      </w:tr>
      <w:tr w:rsidR="003663F7" w14:paraId="0DC167D7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0C3CE" w14:textId="77777777" w:rsidR="003663F7" w:rsidRDefault="003663F7" w:rsidP="00AD20E5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Główny księgowy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47036" w14:textId="1240704B" w:rsidR="003663F7" w:rsidRDefault="00924E4B" w:rsidP="00924E4B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 xml:space="preserve">                wg odrębnych przepisów</w:t>
            </w:r>
          </w:p>
        </w:tc>
      </w:tr>
      <w:tr w:rsidR="003663F7" w14:paraId="0BBD5742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95AA1" w14:textId="77777777" w:rsidR="003663F7" w:rsidRDefault="003663F7" w:rsidP="00AD20E5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Z-ca Dyrektora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6B3D3" w14:textId="77777777" w:rsidR="003663F7" w:rsidRDefault="003663F7" w:rsidP="00AD20E5">
            <w:pPr>
              <w:spacing w:after="0" w:line="240" w:lineRule="auto"/>
              <w:jc w:val="center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wg odrębnych przepisów</w:t>
            </w:r>
          </w:p>
        </w:tc>
      </w:tr>
      <w:tr w:rsidR="003663F7" w14:paraId="2E40EC2D" w14:textId="77777777" w:rsidTr="00AD20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93BE4" w14:textId="77777777" w:rsidR="003663F7" w:rsidRDefault="003663F7" w:rsidP="00AD20E5">
            <w:pPr>
              <w:spacing w:after="0" w:line="240" w:lineRule="auto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Dyrektor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B8D85" w14:textId="77777777" w:rsidR="003663F7" w:rsidRDefault="003663F7" w:rsidP="00AD20E5">
            <w:pPr>
              <w:spacing w:after="0" w:line="240" w:lineRule="auto"/>
              <w:jc w:val="center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wg odrębnych przepisów</w:t>
            </w:r>
          </w:p>
        </w:tc>
      </w:tr>
    </w:tbl>
    <w:p w14:paraId="0BB1516B" w14:textId="77777777" w:rsidR="003663F7" w:rsidRDefault="003663F7" w:rsidP="003663F7"/>
    <w:p w14:paraId="2F4A40C5" w14:textId="2074234C" w:rsidR="003663F7" w:rsidRDefault="003663F7"/>
    <w:p w14:paraId="227ADB93" w14:textId="5E465C62" w:rsidR="00645466" w:rsidRDefault="00645466"/>
    <w:p w14:paraId="4C530E77" w14:textId="295ED688" w:rsidR="00645466" w:rsidRDefault="00645466"/>
    <w:p w14:paraId="3658D714" w14:textId="093FF289" w:rsidR="00645466" w:rsidRDefault="00645466"/>
    <w:p w14:paraId="75482431" w14:textId="6BA1755E" w:rsidR="00645466" w:rsidRDefault="00645466"/>
    <w:p w14:paraId="2C2083DF" w14:textId="766FCB10" w:rsidR="00645466" w:rsidRDefault="00645466"/>
    <w:p w14:paraId="39CE28D6" w14:textId="4DA27FC9" w:rsidR="00645466" w:rsidRPr="00A86ABB" w:rsidRDefault="00645466" w:rsidP="00A86ABB">
      <w:pPr>
        <w:ind w:left="5664"/>
        <w:rPr>
          <w:sz w:val="18"/>
          <w:szCs w:val="18"/>
        </w:rPr>
      </w:pPr>
      <w:r w:rsidRPr="00A86ABB">
        <w:rPr>
          <w:sz w:val="18"/>
          <w:szCs w:val="18"/>
        </w:rPr>
        <w:t>D</w:t>
      </w:r>
      <w:r w:rsidR="00A86ABB" w:rsidRPr="00A86ABB">
        <w:rPr>
          <w:sz w:val="18"/>
          <w:szCs w:val="18"/>
        </w:rPr>
        <w:t xml:space="preserve">yrektor Bemowskiego Centrum Kultury </w:t>
      </w:r>
      <w:r w:rsidR="00A86ABB" w:rsidRPr="00A86ABB">
        <w:rPr>
          <w:sz w:val="18"/>
          <w:szCs w:val="18"/>
        </w:rPr>
        <w:br/>
        <w:t xml:space="preserve">   w Dzielnicy Bemowo m.st Warszawy</w:t>
      </w:r>
    </w:p>
    <w:p w14:paraId="6E0D1EB4" w14:textId="2843EE58" w:rsidR="00A86ABB" w:rsidRPr="00A86ABB" w:rsidRDefault="00A86ABB" w:rsidP="00A86ABB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Magdalena Tomecka-Sadoch</w:t>
      </w:r>
    </w:p>
    <w:sectPr w:rsidR="00A86ABB" w:rsidRPr="00A8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147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74"/>
    <w:rsid w:val="003663F7"/>
    <w:rsid w:val="00645466"/>
    <w:rsid w:val="00924E4B"/>
    <w:rsid w:val="00A86ABB"/>
    <w:rsid w:val="00BA5C39"/>
    <w:rsid w:val="00C62674"/>
    <w:rsid w:val="00CA3778"/>
    <w:rsid w:val="00F5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F6AC"/>
  <w15:chartTrackingRefBased/>
  <w15:docId w15:val="{A6E813B5-4135-4E55-8EC9-C0B20EC2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674"/>
    <w:pPr>
      <w:suppressAutoHyphens/>
    </w:pPr>
    <w:rPr>
      <w:rFonts w:ascii="Calibri" w:eastAsia="SimSun" w:hAnsi="Calibri" w:cs="font1147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6267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Tonicka</dc:creator>
  <cp:keywords/>
  <dc:description/>
  <cp:lastModifiedBy>Anna Tonicka</cp:lastModifiedBy>
  <cp:revision>4</cp:revision>
  <cp:lastPrinted>2023-03-15T10:29:00Z</cp:lastPrinted>
  <dcterms:created xsi:type="dcterms:W3CDTF">2023-03-15T10:29:00Z</dcterms:created>
  <dcterms:modified xsi:type="dcterms:W3CDTF">2023-03-22T10:28:00Z</dcterms:modified>
</cp:coreProperties>
</file>